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C276" w14:textId="7883F032" w:rsidR="001E4285" w:rsidRDefault="001E4285" w:rsidP="002C59B0">
      <w:pPr>
        <w:pStyle w:val="ListParagraph"/>
        <w:jc w:val="center"/>
        <w:rPr>
          <w:b/>
          <w:bCs/>
        </w:rPr>
      </w:pPr>
    </w:p>
    <w:p w14:paraId="3759756D" w14:textId="42E8AB40" w:rsidR="001E4285" w:rsidRPr="00F56BD8" w:rsidRDefault="00F56BD8" w:rsidP="00F56BD8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F56BD8">
        <w:rPr>
          <w:rFonts w:ascii="Segoe UI" w:hAnsi="Segoe UI" w:cs="Segoe UI"/>
          <w:b/>
          <w:bCs/>
          <w:sz w:val="30"/>
          <w:szCs w:val="30"/>
        </w:rPr>
        <w:t xml:space="preserve">North Carolina </w:t>
      </w:r>
      <w:r w:rsidR="001E4285" w:rsidRPr="00F56BD8">
        <w:rPr>
          <w:rFonts w:ascii="Segoe UI" w:hAnsi="Segoe UI" w:cs="Segoe UI"/>
          <w:b/>
          <w:bCs/>
          <w:sz w:val="30"/>
          <w:szCs w:val="30"/>
        </w:rPr>
        <w:t>Youth Prevention Education (YPE) Pre/Post Surveying</w:t>
      </w:r>
    </w:p>
    <w:p w14:paraId="7DFA9C81" w14:textId="74E99265" w:rsidR="001E4285" w:rsidRPr="00F56BD8" w:rsidRDefault="001E4285" w:rsidP="001E4285">
      <w:pPr>
        <w:spacing w:after="360"/>
        <w:jc w:val="center"/>
        <w:rPr>
          <w:rFonts w:ascii="Segoe UI" w:hAnsi="Segoe UI" w:cs="Segoe UI"/>
          <w:b/>
          <w:bCs/>
          <w:sz w:val="30"/>
          <w:szCs w:val="30"/>
        </w:rPr>
      </w:pPr>
      <w:r w:rsidRPr="00F56BD8">
        <w:rPr>
          <w:rFonts w:ascii="Segoe UI" w:hAnsi="Segoe UI" w:cs="Segoe UI"/>
          <w:b/>
          <w:bCs/>
          <w:sz w:val="30"/>
          <w:szCs w:val="30"/>
        </w:rPr>
        <w:t>Readiness Checklist</w:t>
      </w:r>
    </w:p>
    <w:p w14:paraId="3FA232E3" w14:textId="34F8D83B" w:rsidR="001E4285" w:rsidRPr="006D0577" w:rsidRDefault="001E4285" w:rsidP="001E4285">
      <w:pPr>
        <w:spacing w:after="360"/>
        <w:rPr>
          <w:rFonts w:ascii="Segoe UI" w:hAnsi="Segoe UI" w:cs="Segoe UI"/>
          <w:sz w:val="24"/>
          <w:szCs w:val="24"/>
        </w:rPr>
      </w:pPr>
      <w:r w:rsidRPr="006D0577">
        <w:rPr>
          <w:rFonts w:ascii="Segoe UI" w:hAnsi="Segoe UI" w:cs="Segoe UI"/>
          <w:sz w:val="24"/>
          <w:szCs w:val="24"/>
        </w:rPr>
        <w:t xml:space="preserve">DMH/DD/SAS has contracted Pacific Institute for Research and Evaluation (PIRE) to assist the State in planning and coordinating with prevention providers to </w:t>
      </w:r>
      <w:r w:rsidR="00BD19E8">
        <w:rPr>
          <w:rFonts w:ascii="Segoe UI" w:hAnsi="Segoe UI" w:cs="Segoe UI"/>
          <w:sz w:val="24"/>
          <w:szCs w:val="24"/>
        </w:rPr>
        <w:t xml:space="preserve">pilot and </w:t>
      </w:r>
      <w:r w:rsidRPr="006D0577">
        <w:rPr>
          <w:rFonts w:ascii="Segoe UI" w:hAnsi="Segoe UI" w:cs="Segoe UI"/>
          <w:sz w:val="24"/>
          <w:szCs w:val="24"/>
        </w:rPr>
        <w:t xml:space="preserve">implement pre/post surveying for YPE during </w:t>
      </w:r>
      <w:r w:rsidR="00BD19E8">
        <w:rPr>
          <w:rFonts w:ascii="Segoe UI" w:hAnsi="Segoe UI" w:cs="Segoe UI"/>
          <w:sz w:val="24"/>
          <w:szCs w:val="24"/>
        </w:rPr>
        <w:t xml:space="preserve">the </w:t>
      </w:r>
      <w:r w:rsidRPr="006D0577">
        <w:rPr>
          <w:rFonts w:ascii="Segoe UI" w:hAnsi="Segoe UI" w:cs="Segoe UI"/>
          <w:sz w:val="24"/>
          <w:szCs w:val="24"/>
        </w:rPr>
        <w:t>2022-23</w:t>
      </w:r>
      <w:r w:rsidR="00BD19E8">
        <w:rPr>
          <w:rFonts w:ascii="Segoe UI" w:hAnsi="Segoe UI" w:cs="Segoe UI"/>
          <w:sz w:val="24"/>
          <w:szCs w:val="24"/>
        </w:rPr>
        <w:t xml:space="preserve"> school year</w:t>
      </w:r>
      <w:r w:rsidRPr="006D0577">
        <w:rPr>
          <w:rFonts w:ascii="Segoe UI" w:hAnsi="Segoe UI" w:cs="Segoe UI"/>
          <w:sz w:val="24"/>
          <w:szCs w:val="24"/>
        </w:rPr>
        <w:t>. Your agency’s completion of this checklist will help inform the initial planning for this effort. We value</w:t>
      </w:r>
      <w:r w:rsidR="006D0577">
        <w:rPr>
          <w:rFonts w:ascii="Segoe UI" w:hAnsi="Segoe UI" w:cs="Segoe UI"/>
          <w:sz w:val="24"/>
          <w:szCs w:val="24"/>
        </w:rPr>
        <w:t xml:space="preserve"> and thank you</w:t>
      </w:r>
      <w:r w:rsidRPr="006D0577">
        <w:rPr>
          <w:rFonts w:ascii="Segoe UI" w:hAnsi="Segoe UI" w:cs="Segoe UI"/>
          <w:sz w:val="24"/>
          <w:szCs w:val="24"/>
        </w:rPr>
        <w:t xml:space="preserve"> </w:t>
      </w:r>
      <w:r w:rsidR="006D0577">
        <w:rPr>
          <w:rFonts w:ascii="Segoe UI" w:hAnsi="Segoe UI" w:cs="Segoe UI"/>
          <w:sz w:val="24"/>
          <w:szCs w:val="24"/>
        </w:rPr>
        <w:t xml:space="preserve">for </w:t>
      </w:r>
      <w:r w:rsidRPr="006D0577">
        <w:rPr>
          <w:rFonts w:ascii="Segoe UI" w:hAnsi="Segoe UI" w:cs="Segoe UI"/>
          <w:sz w:val="24"/>
          <w:szCs w:val="24"/>
        </w:rPr>
        <w:t>your time and input.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630"/>
        <w:gridCol w:w="6475"/>
      </w:tblGrid>
      <w:tr w:rsidR="00583585" w:rsidRPr="00583585" w14:paraId="78770209" w14:textId="77777777" w:rsidTr="00F10488">
        <w:trPr>
          <w:trHeight w:val="288"/>
        </w:trPr>
        <w:tc>
          <w:tcPr>
            <w:tcW w:w="1260" w:type="dxa"/>
            <w:tcBorders>
              <w:right w:val="nil"/>
            </w:tcBorders>
          </w:tcPr>
          <w:p w14:paraId="42A0946A" w14:textId="0F759E91" w:rsidR="00F10488" w:rsidRPr="00583585" w:rsidRDefault="00F10488" w:rsidP="00F10488">
            <w:pPr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  <w:t>Provider: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B05616A" w14:textId="77777777" w:rsidR="00F10488" w:rsidRPr="00583585" w:rsidRDefault="00F10488" w:rsidP="00F1048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83585" w:rsidRPr="00583585" w14:paraId="2B10D9B2" w14:textId="77777777" w:rsidTr="00F10488">
        <w:trPr>
          <w:trHeight w:val="288"/>
        </w:trPr>
        <w:tc>
          <w:tcPr>
            <w:tcW w:w="2880" w:type="dxa"/>
            <w:gridSpan w:val="2"/>
            <w:tcBorders>
              <w:right w:val="nil"/>
            </w:tcBorders>
          </w:tcPr>
          <w:p w14:paraId="08960E01" w14:textId="300FA142" w:rsidR="00F10488" w:rsidRPr="00583585" w:rsidRDefault="00F10488" w:rsidP="00F10488">
            <w:pPr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  <w:t>County(</w:t>
            </w:r>
            <w:proofErr w:type="spellStart"/>
            <w:r w:rsidRPr="0058358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  <w:t>ies</w:t>
            </w:r>
            <w:proofErr w:type="spellEnd"/>
            <w:r w:rsidRPr="0058358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  <w:t>) where YPE:</w:t>
            </w: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64D71A17" w14:textId="004A2203" w:rsidR="00F10488" w:rsidRPr="00583585" w:rsidRDefault="00F10488" w:rsidP="00F1048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583585" w:rsidRPr="00583585" w14:paraId="4A218BD4" w14:textId="77777777" w:rsidTr="00F10488">
        <w:trPr>
          <w:trHeight w:val="288"/>
        </w:trPr>
        <w:tc>
          <w:tcPr>
            <w:tcW w:w="3510" w:type="dxa"/>
            <w:gridSpan w:val="3"/>
            <w:tcBorders>
              <w:right w:val="nil"/>
            </w:tcBorders>
          </w:tcPr>
          <w:p w14:paraId="407C4660" w14:textId="62AA327F" w:rsidR="00F10488" w:rsidRPr="00583585" w:rsidRDefault="00F10488" w:rsidP="00F10488">
            <w:pPr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4"/>
                <w:szCs w:val="24"/>
              </w:rPr>
              <w:t>Person Completing Checklist: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155A7404" w14:textId="77777777" w:rsidR="00F10488" w:rsidRPr="00583585" w:rsidRDefault="00F10488" w:rsidP="00F1048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37ECFADC" w14:textId="77777777" w:rsidR="00F10488" w:rsidRDefault="00F10488" w:rsidP="001E4285">
      <w:pPr>
        <w:spacing w:after="360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252ECC3" w14:textId="7FF6BE3C" w:rsidR="001E4285" w:rsidRPr="006D0577" w:rsidRDefault="001E4285" w:rsidP="001E4285">
      <w:pPr>
        <w:spacing w:after="360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6D0577">
        <w:rPr>
          <w:rFonts w:ascii="Segoe UI" w:hAnsi="Segoe UI" w:cs="Segoe UI"/>
          <w:b/>
          <w:bCs/>
          <w:i/>
          <w:iCs/>
          <w:sz w:val="24"/>
          <w:szCs w:val="24"/>
        </w:rPr>
        <w:t>Check all that apply. Please provide a brief description to understand your responses or why the item does not apply to your agency.</w:t>
      </w:r>
    </w:p>
    <w:p w14:paraId="1251BDE6" w14:textId="77777777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5473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>will implement YPE in middle school grades, specifically involving universal programs in general education classrooms, during the 2022-23 school year.</w:t>
      </w:r>
    </w:p>
    <w:p w14:paraId="64EED7DA" w14:textId="40CE264B" w:rsidR="001E4285" w:rsidRPr="00583585" w:rsidRDefault="001E4285" w:rsidP="001E4285">
      <w:pPr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Brief description (e.g., names or at least number of schools; which YPE programs)</w:t>
      </w:r>
      <w:r w:rsidR="0028770E"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. If you have other plans for implementation (e.g., with </w:t>
      </w:r>
      <w:r w:rsidR="00A64019"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elementary/</w:t>
      </w:r>
      <w:r w:rsidR="0028770E"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high school students</w:t>
      </w:r>
      <w:r w:rsidR="00A64019"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, selective, community-based, etc.</w:t>
      </w:r>
      <w:r w:rsidR="0028770E"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), please briefly describe those plans</w:t>
      </w:r>
      <w:r w:rsidRPr="00583585">
        <w:rPr>
          <w:rFonts w:ascii="Segoe UI" w:hAnsi="Segoe UI" w:cs="Segoe UI"/>
          <w:b/>
          <w:bCs/>
          <w:color w:val="000000" w:themeColor="text1"/>
          <w:sz w:val="24"/>
          <w:szCs w:val="24"/>
        </w:rPr>
        <w:t>:</w:t>
      </w:r>
    </w:p>
    <w:p w14:paraId="39DBA1FC" w14:textId="4AC7A3CD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67E3D78C" w14:textId="77777777" w:rsidR="00C67279" w:rsidRPr="00E90C13" w:rsidRDefault="00C67279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39E20794" w14:textId="1F3D6D01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21320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 w:rsidRPr="00E90C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At least some YPE programs will begin and end between October and December 2022</w:t>
      </w:r>
      <w:r w:rsidR="003128E7">
        <w:rPr>
          <w:rFonts w:ascii="Segoe UI" w:hAnsi="Segoe UI" w:cs="Segoe UI"/>
          <w:sz w:val="24"/>
          <w:szCs w:val="24"/>
        </w:rPr>
        <w:t xml:space="preserve"> and will occur over a time period longer than 30 days</w:t>
      </w:r>
      <w:r w:rsidR="001E4285" w:rsidRPr="00E90C13">
        <w:rPr>
          <w:rFonts w:ascii="Segoe UI" w:hAnsi="Segoe UI" w:cs="Segoe UI"/>
          <w:sz w:val="24"/>
          <w:szCs w:val="24"/>
        </w:rPr>
        <w:t>.</w:t>
      </w:r>
    </w:p>
    <w:p w14:paraId="2F499A19" w14:textId="464F3945" w:rsidR="001E4285" w:rsidRPr="00E90C13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 w:rsidRPr="00E90C13">
        <w:rPr>
          <w:rFonts w:ascii="Segoe UI" w:hAnsi="Segoe UI" w:cs="Segoe UI"/>
          <w:b/>
          <w:bCs/>
          <w:sz w:val="24"/>
          <w:szCs w:val="24"/>
        </w:rPr>
        <w:t>Brief description (e.g., names of schools and YPE</w:t>
      </w:r>
      <w:r>
        <w:rPr>
          <w:rFonts w:ascii="Segoe UI" w:hAnsi="Segoe UI" w:cs="Segoe UI"/>
          <w:b/>
          <w:bCs/>
          <w:sz w:val="24"/>
          <w:szCs w:val="24"/>
        </w:rPr>
        <w:t xml:space="preserve"> programs</w:t>
      </w:r>
      <w:r w:rsidRPr="00E90C13">
        <w:rPr>
          <w:rFonts w:ascii="Segoe UI" w:hAnsi="Segoe UI" w:cs="Segoe UI"/>
          <w:b/>
          <w:bCs/>
          <w:sz w:val="24"/>
          <w:szCs w:val="24"/>
        </w:rPr>
        <w:t xml:space="preserve"> anticipated for implementation during this period)</w:t>
      </w:r>
      <w:r w:rsidR="0028770E">
        <w:rPr>
          <w:rFonts w:ascii="Segoe UI" w:hAnsi="Segoe UI" w:cs="Segoe UI"/>
          <w:b/>
          <w:bCs/>
          <w:sz w:val="24"/>
          <w:szCs w:val="24"/>
        </w:rPr>
        <w:t>. If you have other plans for implementation (i.e., another timeframe), please briefly describe those plans</w:t>
      </w:r>
      <w:r w:rsidR="0028770E" w:rsidRPr="00E90C13">
        <w:rPr>
          <w:rFonts w:ascii="Segoe UI" w:hAnsi="Segoe UI" w:cs="Segoe UI"/>
          <w:b/>
          <w:bCs/>
          <w:sz w:val="24"/>
          <w:szCs w:val="24"/>
        </w:rPr>
        <w:t>:</w:t>
      </w:r>
    </w:p>
    <w:p w14:paraId="35A9890C" w14:textId="2AD0FB2A" w:rsidR="001E4285" w:rsidRDefault="001E4285" w:rsidP="001E4285">
      <w:pPr>
        <w:rPr>
          <w:rFonts w:ascii="Segoe UI" w:hAnsi="Segoe UI" w:cs="Segoe UI"/>
          <w:sz w:val="24"/>
          <w:szCs w:val="24"/>
        </w:rPr>
      </w:pPr>
    </w:p>
    <w:p w14:paraId="2E4043EA" w14:textId="2C54828E" w:rsidR="00C67279" w:rsidRDefault="00C67279" w:rsidP="001E4285">
      <w:pPr>
        <w:rPr>
          <w:rFonts w:ascii="Segoe UI" w:hAnsi="Segoe UI" w:cs="Segoe UI"/>
          <w:sz w:val="24"/>
          <w:szCs w:val="24"/>
        </w:rPr>
      </w:pPr>
    </w:p>
    <w:p w14:paraId="41214745" w14:textId="6020AB46" w:rsidR="00C67279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8688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7F0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C67279" w:rsidRPr="00E90C13">
        <w:rPr>
          <w:rFonts w:ascii="Segoe UI" w:hAnsi="Segoe UI" w:cs="Segoe UI"/>
          <w:sz w:val="24"/>
          <w:szCs w:val="24"/>
        </w:rPr>
        <w:t xml:space="preserve"> </w:t>
      </w:r>
      <w:r w:rsidR="00C67279">
        <w:rPr>
          <w:rFonts w:ascii="Segoe UI" w:hAnsi="Segoe UI" w:cs="Segoe UI"/>
          <w:sz w:val="24"/>
          <w:szCs w:val="24"/>
        </w:rPr>
        <w:t xml:space="preserve">Collecting pre/post surveys using an online format </w:t>
      </w:r>
      <w:r w:rsidR="00D16732">
        <w:rPr>
          <w:rFonts w:ascii="Segoe UI" w:hAnsi="Segoe UI" w:cs="Segoe UI"/>
          <w:sz w:val="24"/>
          <w:szCs w:val="24"/>
        </w:rPr>
        <w:t xml:space="preserve">at school (i.e., availability of computers for the class to complete the survey) </w:t>
      </w:r>
      <w:r w:rsidR="00C67279">
        <w:rPr>
          <w:rFonts w:ascii="Segoe UI" w:hAnsi="Segoe UI" w:cs="Segoe UI"/>
          <w:sz w:val="24"/>
          <w:szCs w:val="24"/>
        </w:rPr>
        <w:t xml:space="preserve">may be possible in implementation settings the provider agency plans to work in with middle school students in Fall 2022. </w:t>
      </w:r>
    </w:p>
    <w:p w14:paraId="30BC486D" w14:textId="4535B1CD" w:rsidR="00C67279" w:rsidRDefault="00C67279" w:rsidP="001E4285">
      <w:pPr>
        <w:rPr>
          <w:rFonts w:ascii="Segoe UI" w:hAnsi="Segoe UI" w:cs="Segoe UI"/>
          <w:sz w:val="24"/>
          <w:szCs w:val="24"/>
        </w:rPr>
      </w:pPr>
      <w:r w:rsidRPr="00E90C13">
        <w:rPr>
          <w:rFonts w:ascii="Segoe UI" w:hAnsi="Segoe UI" w:cs="Segoe UI"/>
          <w:b/>
          <w:bCs/>
          <w:sz w:val="24"/>
          <w:szCs w:val="24"/>
        </w:rPr>
        <w:t>Brief description</w:t>
      </w:r>
      <w:r>
        <w:rPr>
          <w:rFonts w:ascii="Segoe UI" w:hAnsi="Segoe UI" w:cs="Segoe UI"/>
          <w:b/>
          <w:bCs/>
          <w:sz w:val="24"/>
          <w:szCs w:val="24"/>
        </w:rPr>
        <w:t>:</w:t>
      </w:r>
    </w:p>
    <w:p w14:paraId="10DA89DF" w14:textId="67FD3630" w:rsidR="00C67279" w:rsidRDefault="00C67279" w:rsidP="001E4285">
      <w:pPr>
        <w:rPr>
          <w:rFonts w:ascii="Segoe UI" w:hAnsi="Segoe UI" w:cs="Segoe UI"/>
          <w:sz w:val="24"/>
          <w:szCs w:val="24"/>
        </w:rPr>
      </w:pPr>
    </w:p>
    <w:p w14:paraId="0783D7DF" w14:textId="77777777" w:rsidR="00C67279" w:rsidRPr="00E90C13" w:rsidRDefault="00C67279" w:rsidP="001E4285">
      <w:pPr>
        <w:rPr>
          <w:rFonts w:ascii="Segoe UI" w:hAnsi="Segoe UI" w:cs="Segoe UI"/>
          <w:sz w:val="24"/>
          <w:szCs w:val="24"/>
        </w:rPr>
      </w:pPr>
    </w:p>
    <w:p w14:paraId="43FB74A4" w14:textId="77777777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4870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 w:rsidRPr="00E90C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>ha</w:t>
      </w:r>
      <w:r w:rsidR="001E4285">
        <w:rPr>
          <w:rFonts w:ascii="Segoe UI" w:hAnsi="Segoe UI" w:cs="Segoe UI"/>
          <w:sz w:val="24"/>
          <w:szCs w:val="24"/>
        </w:rPr>
        <w:t>s</w:t>
      </w:r>
      <w:r w:rsidR="001E4285" w:rsidRPr="00E90C13">
        <w:rPr>
          <w:rFonts w:ascii="Segoe UI" w:hAnsi="Segoe UI" w:cs="Segoe UI"/>
          <w:sz w:val="24"/>
          <w:szCs w:val="24"/>
        </w:rPr>
        <w:t xml:space="preserve"> </w:t>
      </w:r>
      <w:r w:rsidR="001E4285">
        <w:rPr>
          <w:rFonts w:ascii="Segoe UI" w:hAnsi="Segoe UI" w:cs="Segoe UI"/>
          <w:sz w:val="24"/>
          <w:szCs w:val="24"/>
        </w:rPr>
        <w:t xml:space="preserve">a relationship with </w:t>
      </w:r>
      <w:r w:rsidR="001E4285" w:rsidRPr="00E90C13">
        <w:rPr>
          <w:rFonts w:ascii="Segoe UI" w:hAnsi="Segoe UI" w:cs="Segoe UI"/>
          <w:sz w:val="24"/>
          <w:szCs w:val="24"/>
        </w:rPr>
        <w:t>schools</w:t>
      </w:r>
      <w:r w:rsidR="001E4285">
        <w:rPr>
          <w:rFonts w:ascii="Segoe UI" w:hAnsi="Segoe UI" w:cs="Segoe UI"/>
          <w:sz w:val="24"/>
          <w:szCs w:val="24"/>
        </w:rPr>
        <w:t xml:space="preserve"> that is supportive </w:t>
      </w:r>
      <w:r w:rsidR="001E4285" w:rsidRPr="00E90C13">
        <w:rPr>
          <w:rFonts w:ascii="Segoe UI" w:hAnsi="Segoe UI" w:cs="Segoe UI"/>
          <w:sz w:val="24"/>
          <w:szCs w:val="24"/>
        </w:rPr>
        <w:t xml:space="preserve">for </w:t>
      </w:r>
      <w:r w:rsidR="001E4285">
        <w:rPr>
          <w:rFonts w:ascii="Segoe UI" w:hAnsi="Segoe UI" w:cs="Segoe UI"/>
          <w:sz w:val="24"/>
          <w:szCs w:val="24"/>
        </w:rPr>
        <w:t xml:space="preserve">implementing </w:t>
      </w:r>
      <w:r w:rsidR="001E4285" w:rsidRPr="00E90C13">
        <w:rPr>
          <w:rFonts w:ascii="Segoe UI" w:hAnsi="Segoe UI" w:cs="Segoe UI"/>
          <w:sz w:val="24"/>
          <w:szCs w:val="24"/>
        </w:rPr>
        <w:t>YPE.</w:t>
      </w:r>
    </w:p>
    <w:p w14:paraId="20B684E8" w14:textId="0865B5AE" w:rsidR="001E4285" w:rsidRPr="00E90C13" w:rsidRDefault="006D0577" w:rsidP="001E428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Brief description</w:t>
      </w:r>
      <w:r w:rsidR="001E4285" w:rsidRPr="00E90C13">
        <w:rPr>
          <w:rFonts w:ascii="Segoe UI" w:hAnsi="Segoe UI" w:cs="Segoe UI"/>
          <w:b/>
          <w:bCs/>
          <w:sz w:val="24"/>
          <w:szCs w:val="24"/>
        </w:rPr>
        <w:t>:</w:t>
      </w:r>
    </w:p>
    <w:p w14:paraId="434F0D8D" w14:textId="77777777" w:rsidR="00C67279" w:rsidRPr="00E90C13" w:rsidRDefault="00C67279" w:rsidP="001E4285">
      <w:pPr>
        <w:rPr>
          <w:rFonts w:ascii="Segoe UI" w:hAnsi="Segoe UI" w:cs="Segoe UI"/>
          <w:sz w:val="24"/>
          <w:szCs w:val="24"/>
        </w:rPr>
      </w:pPr>
    </w:p>
    <w:p w14:paraId="746EA524" w14:textId="77777777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65033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 w:rsidRPr="00E90C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 xml:space="preserve">has </w:t>
      </w:r>
      <w:r w:rsidR="001E4285">
        <w:rPr>
          <w:rFonts w:ascii="Segoe UI" w:hAnsi="Segoe UI" w:cs="Segoe UI"/>
          <w:sz w:val="24"/>
          <w:szCs w:val="24"/>
        </w:rPr>
        <w:t xml:space="preserve">had experience </w:t>
      </w:r>
      <w:r w:rsidR="001E4285" w:rsidRPr="00E90C13">
        <w:rPr>
          <w:rFonts w:ascii="Segoe UI" w:hAnsi="Segoe UI" w:cs="Segoe UI"/>
          <w:sz w:val="24"/>
          <w:szCs w:val="24"/>
        </w:rPr>
        <w:t xml:space="preserve">successfully implementing YPE in schools. </w:t>
      </w:r>
    </w:p>
    <w:p w14:paraId="35FD724B" w14:textId="77777777" w:rsidR="006D0577" w:rsidRPr="00E90C13" w:rsidRDefault="006D0577" w:rsidP="006D057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Brief description</w:t>
      </w:r>
      <w:r w:rsidRPr="00E90C13">
        <w:rPr>
          <w:rFonts w:ascii="Segoe UI" w:hAnsi="Segoe UI" w:cs="Segoe UI"/>
          <w:b/>
          <w:bCs/>
          <w:sz w:val="24"/>
          <w:szCs w:val="24"/>
        </w:rPr>
        <w:t>:</w:t>
      </w:r>
    </w:p>
    <w:p w14:paraId="54AAB11E" w14:textId="77777777" w:rsidR="00C67279" w:rsidRPr="00E90C13" w:rsidRDefault="00C67279" w:rsidP="001E4285">
      <w:pPr>
        <w:rPr>
          <w:rFonts w:ascii="Segoe UI" w:hAnsi="Segoe UI" w:cs="Segoe UI"/>
          <w:sz w:val="24"/>
          <w:szCs w:val="24"/>
        </w:rPr>
      </w:pPr>
    </w:p>
    <w:p w14:paraId="00326390" w14:textId="50D471C7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23730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0E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 xml:space="preserve">has an MOU to </w:t>
      </w:r>
      <w:r w:rsidR="001E4285">
        <w:rPr>
          <w:rFonts w:ascii="Segoe UI" w:hAnsi="Segoe UI" w:cs="Segoe UI"/>
          <w:sz w:val="24"/>
          <w:szCs w:val="24"/>
        </w:rPr>
        <w:t>implement</w:t>
      </w:r>
      <w:r w:rsidR="001E4285" w:rsidRPr="00E90C13">
        <w:rPr>
          <w:rFonts w:ascii="Segoe UI" w:hAnsi="Segoe UI" w:cs="Segoe UI"/>
          <w:sz w:val="24"/>
          <w:szCs w:val="24"/>
        </w:rPr>
        <w:t xml:space="preserve"> YPE</w:t>
      </w:r>
      <w:r w:rsidR="001E4285">
        <w:rPr>
          <w:rFonts w:ascii="Segoe UI" w:hAnsi="Segoe UI" w:cs="Segoe UI"/>
          <w:sz w:val="24"/>
          <w:szCs w:val="24"/>
        </w:rPr>
        <w:t xml:space="preserve"> in schools</w:t>
      </w:r>
      <w:r w:rsidR="001E4285" w:rsidRPr="00E90C13">
        <w:rPr>
          <w:rFonts w:ascii="Segoe UI" w:hAnsi="Segoe UI" w:cs="Segoe UI"/>
          <w:sz w:val="24"/>
          <w:szCs w:val="24"/>
        </w:rPr>
        <w:t>.</w:t>
      </w:r>
    </w:p>
    <w:p w14:paraId="5716867B" w14:textId="77777777" w:rsidR="006D0577" w:rsidRPr="00E90C13" w:rsidRDefault="006D0577" w:rsidP="006D057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Brief description</w:t>
      </w:r>
      <w:r w:rsidRPr="00E90C13">
        <w:rPr>
          <w:rFonts w:ascii="Segoe UI" w:hAnsi="Segoe UI" w:cs="Segoe UI"/>
          <w:b/>
          <w:bCs/>
          <w:sz w:val="24"/>
          <w:szCs w:val="24"/>
        </w:rPr>
        <w:t>:</w:t>
      </w:r>
    </w:p>
    <w:p w14:paraId="73F60EAB" w14:textId="77777777" w:rsidR="006D0577" w:rsidRPr="00E90C13" w:rsidRDefault="006D0577" w:rsidP="001E4285">
      <w:pPr>
        <w:rPr>
          <w:rFonts w:ascii="Segoe UI" w:hAnsi="Segoe UI" w:cs="Segoe UI"/>
          <w:sz w:val="24"/>
          <w:szCs w:val="24"/>
        </w:rPr>
      </w:pPr>
    </w:p>
    <w:p w14:paraId="30C87E3D" w14:textId="77777777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71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 w:rsidRPr="00E90C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>is experienced with the parental consent process used in schools for YPE and/or student</w:t>
      </w:r>
      <w:r w:rsidR="001E4285">
        <w:rPr>
          <w:rFonts w:ascii="Segoe UI" w:hAnsi="Segoe UI" w:cs="Segoe UI"/>
          <w:sz w:val="24"/>
          <w:szCs w:val="24"/>
        </w:rPr>
        <w:t xml:space="preserve"> surveys</w:t>
      </w:r>
      <w:r w:rsidR="001E4285" w:rsidRPr="00E90C13">
        <w:rPr>
          <w:rFonts w:ascii="Segoe UI" w:hAnsi="Segoe UI" w:cs="Segoe UI"/>
          <w:sz w:val="24"/>
          <w:szCs w:val="24"/>
        </w:rPr>
        <w:t>.</w:t>
      </w:r>
    </w:p>
    <w:p w14:paraId="057A9BDD" w14:textId="316DEB5F" w:rsidR="001E4285" w:rsidRPr="006D0577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 w:rsidRPr="00E90C13">
        <w:rPr>
          <w:rFonts w:ascii="Segoe UI" w:hAnsi="Segoe UI" w:cs="Segoe UI"/>
          <w:b/>
          <w:bCs/>
          <w:sz w:val="24"/>
          <w:szCs w:val="24"/>
        </w:rPr>
        <w:t xml:space="preserve">Brief description (e.g., key elements of the local parental consent requirements, </w:t>
      </w:r>
      <w:r w:rsidR="0028770E">
        <w:rPr>
          <w:rFonts w:ascii="Segoe UI" w:hAnsi="Segoe UI" w:cs="Segoe UI"/>
          <w:b/>
          <w:bCs/>
          <w:sz w:val="24"/>
          <w:szCs w:val="24"/>
        </w:rPr>
        <w:t xml:space="preserve">such as using an active or opt-out process; whether it may be possible for a consent form to be included </w:t>
      </w:r>
      <w:r w:rsidR="00C67279">
        <w:rPr>
          <w:rFonts w:ascii="Segoe UI" w:hAnsi="Segoe UI" w:cs="Segoe UI"/>
          <w:b/>
          <w:bCs/>
          <w:sz w:val="24"/>
          <w:szCs w:val="24"/>
        </w:rPr>
        <w:t xml:space="preserve">along with other school information/consent forms for other purposes that the school may send to parents at the beginning of the school year; </w:t>
      </w:r>
      <w:r w:rsidRPr="00E90C13">
        <w:rPr>
          <w:rFonts w:ascii="Segoe UI" w:hAnsi="Segoe UI" w:cs="Segoe UI"/>
          <w:b/>
          <w:bCs/>
          <w:sz w:val="24"/>
          <w:szCs w:val="24"/>
        </w:rPr>
        <w:t xml:space="preserve">considerations for this pre/post surveying effort to </w:t>
      </w:r>
      <w:proofErr w:type="gramStart"/>
      <w:r w:rsidRPr="00E90C13">
        <w:rPr>
          <w:rFonts w:ascii="Segoe UI" w:hAnsi="Segoe UI" w:cs="Segoe UI"/>
          <w:b/>
          <w:bCs/>
          <w:sz w:val="24"/>
          <w:szCs w:val="24"/>
        </w:rPr>
        <w:t>take into account</w:t>
      </w:r>
      <w:proofErr w:type="gramEnd"/>
      <w:r w:rsidRPr="00E90C13">
        <w:rPr>
          <w:rFonts w:ascii="Segoe UI" w:hAnsi="Segoe UI" w:cs="Segoe UI"/>
          <w:b/>
          <w:bCs/>
          <w:sz w:val="24"/>
          <w:szCs w:val="24"/>
        </w:rPr>
        <w:t>):</w:t>
      </w:r>
    </w:p>
    <w:p w14:paraId="149C2E47" w14:textId="5040C5D4" w:rsidR="00C67279" w:rsidRDefault="00C67279" w:rsidP="001E4285">
      <w:pPr>
        <w:rPr>
          <w:rFonts w:ascii="Segoe UI" w:hAnsi="Segoe UI" w:cs="Segoe UI"/>
          <w:sz w:val="24"/>
          <w:szCs w:val="24"/>
        </w:rPr>
      </w:pPr>
    </w:p>
    <w:p w14:paraId="5FF23A31" w14:textId="77777777" w:rsidR="00C67279" w:rsidRPr="00E90C13" w:rsidRDefault="00C67279" w:rsidP="001E4285">
      <w:pPr>
        <w:rPr>
          <w:rFonts w:ascii="Segoe UI" w:hAnsi="Segoe UI" w:cs="Segoe UI"/>
          <w:sz w:val="24"/>
          <w:szCs w:val="24"/>
        </w:rPr>
      </w:pPr>
    </w:p>
    <w:p w14:paraId="3E84CAA4" w14:textId="38F202AD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4448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 w:rsidRPr="00E90C1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>has administered pre and post surveys for YPE in schools</w:t>
      </w:r>
      <w:r w:rsidR="00542A86">
        <w:rPr>
          <w:rFonts w:ascii="Segoe UI" w:hAnsi="Segoe UI" w:cs="Segoe UI"/>
          <w:sz w:val="24"/>
          <w:szCs w:val="24"/>
        </w:rPr>
        <w:t xml:space="preserve"> or</w:t>
      </w:r>
      <w:r w:rsidR="00BD19E8">
        <w:rPr>
          <w:rFonts w:ascii="Segoe UI" w:hAnsi="Segoe UI" w:cs="Segoe UI"/>
          <w:sz w:val="24"/>
          <w:szCs w:val="24"/>
        </w:rPr>
        <w:t xml:space="preserve"> has conducted</w:t>
      </w:r>
      <w:r w:rsidR="00542A86">
        <w:rPr>
          <w:rFonts w:ascii="Segoe UI" w:hAnsi="Segoe UI" w:cs="Segoe UI"/>
          <w:sz w:val="24"/>
          <w:szCs w:val="24"/>
        </w:rPr>
        <w:t xml:space="preserve"> other data collection among students</w:t>
      </w:r>
      <w:r w:rsidR="00BD19E8">
        <w:rPr>
          <w:rFonts w:ascii="Segoe UI" w:hAnsi="Segoe UI" w:cs="Segoe UI"/>
          <w:sz w:val="24"/>
          <w:szCs w:val="24"/>
        </w:rPr>
        <w:t xml:space="preserve"> in schools</w:t>
      </w:r>
      <w:r w:rsidR="001E4285" w:rsidRPr="00E90C13">
        <w:rPr>
          <w:rFonts w:ascii="Segoe UI" w:hAnsi="Segoe UI" w:cs="Segoe UI"/>
          <w:sz w:val="24"/>
          <w:szCs w:val="24"/>
        </w:rPr>
        <w:t>.</w:t>
      </w:r>
    </w:p>
    <w:p w14:paraId="075ED318" w14:textId="77777777" w:rsidR="001E4285" w:rsidRPr="00E90C13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 w:rsidRPr="00E90C13">
        <w:rPr>
          <w:rFonts w:ascii="Segoe UI" w:hAnsi="Segoe UI" w:cs="Segoe UI"/>
          <w:b/>
          <w:bCs/>
          <w:sz w:val="24"/>
          <w:szCs w:val="24"/>
        </w:rPr>
        <w:t>Brief description (e.g., successes and challenges, suggestions from prior experience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 w:rsidRPr="00E90C13">
        <w:rPr>
          <w:rFonts w:ascii="Segoe UI" w:hAnsi="Segoe UI" w:cs="Segoe UI"/>
          <w:b/>
          <w:bCs/>
          <w:sz w:val="24"/>
          <w:szCs w:val="24"/>
        </w:rPr>
        <w:t>):</w:t>
      </w:r>
    </w:p>
    <w:p w14:paraId="5BD4E734" w14:textId="7451B2D1" w:rsidR="001E4285" w:rsidRDefault="001E4285" w:rsidP="001E4285">
      <w:pPr>
        <w:rPr>
          <w:rFonts w:ascii="Segoe UI" w:hAnsi="Segoe UI" w:cs="Segoe UI"/>
          <w:sz w:val="24"/>
          <w:szCs w:val="24"/>
        </w:rPr>
      </w:pPr>
    </w:p>
    <w:p w14:paraId="7D45EB44" w14:textId="77777777" w:rsidR="00D16732" w:rsidRPr="00E90C13" w:rsidRDefault="00D16732" w:rsidP="001E4285">
      <w:pPr>
        <w:rPr>
          <w:rFonts w:ascii="Segoe UI" w:hAnsi="Segoe UI" w:cs="Segoe UI"/>
          <w:sz w:val="24"/>
          <w:szCs w:val="24"/>
        </w:rPr>
      </w:pPr>
    </w:p>
    <w:p w14:paraId="11B6AB88" w14:textId="77777777" w:rsidR="001E4285" w:rsidRPr="00E90C13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200948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E90C13">
        <w:rPr>
          <w:rFonts w:ascii="Segoe UI" w:hAnsi="Segoe UI" w:cs="Segoe UI"/>
          <w:sz w:val="24"/>
          <w:szCs w:val="24"/>
        </w:rPr>
        <w:t xml:space="preserve"> Provider </w:t>
      </w:r>
      <w:r w:rsidR="001E4285">
        <w:rPr>
          <w:rFonts w:ascii="Segoe UI" w:hAnsi="Segoe UI" w:cs="Segoe UI"/>
          <w:sz w:val="24"/>
          <w:szCs w:val="24"/>
        </w:rPr>
        <w:t xml:space="preserve">agency </w:t>
      </w:r>
      <w:r w:rsidR="001E4285" w:rsidRPr="00E90C13">
        <w:rPr>
          <w:rFonts w:ascii="Segoe UI" w:hAnsi="Segoe UI" w:cs="Segoe UI"/>
          <w:sz w:val="24"/>
          <w:szCs w:val="24"/>
        </w:rPr>
        <w:t xml:space="preserve">has used information obtained from </w:t>
      </w:r>
      <w:r w:rsidR="001E4285">
        <w:rPr>
          <w:rFonts w:ascii="Segoe UI" w:hAnsi="Segoe UI" w:cs="Segoe UI"/>
          <w:sz w:val="24"/>
          <w:szCs w:val="24"/>
        </w:rPr>
        <w:t xml:space="preserve">YPE </w:t>
      </w:r>
      <w:r w:rsidR="001E4285" w:rsidRPr="00E90C13">
        <w:rPr>
          <w:rFonts w:ascii="Segoe UI" w:hAnsi="Segoe UI" w:cs="Segoe UI"/>
          <w:sz w:val="24"/>
          <w:szCs w:val="24"/>
        </w:rPr>
        <w:t>pre and post surveys.</w:t>
      </w:r>
    </w:p>
    <w:p w14:paraId="27DF3AA1" w14:textId="77777777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 w:rsidRPr="00E90C13">
        <w:rPr>
          <w:rFonts w:ascii="Segoe UI" w:hAnsi="Segoe UI" w:cs="Segoe UI"/>
          <w:b/>
          <w:bCs/>
          <w:sz w:val="24"/>
          <w:szCs w:val="24"/>
        </w:rPr>
        <w:t>Brief description (e.g., how the survey data were used, successes and challenges, suggestions from that prior experience):</w:t>
      </w:r>
    </w:p>
    <w:p w14:paraId="09DADCC7" w14:textId="77777777" w:rsidR="00C67279" w:rsidRDefault="00C67279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51C15D7A" w14:textId="18776559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Please rate the extent to which yo</w:t>
      </w:r>
      <w:r w:rsidR="00F32E28">
        <w:rPr>
          <w:rFonts w:ascii="Segoe UI" w:hAnsi="Segoe UI" w:cs="Segoe UI"/>
          <w:b/>
          <w:bCs/>
          <w:sz w:val="24"/>
          <w:szCs w:val="24"/>
        </w:rPr>
        <w:t>ur agency will be pr</w:t>
      </w:r>
      <w:r>
        <w:rPr>
          <w:rFonts w:ascii="Segoe UI" w:hAnsi="Segoe UI" w:cs="Segoe UI"/>
          <w:b/>
          <w:bCs/>
          <w:sz w:val="24"/>
          <w:szCs w:val="24"/>
        </w:rPr>
        <w:t>epared to implement YPE pre/post surveys during the 2022-23 school year, with support from and in coordination with DMH/DD/SAS and PIRE.</w:t>
      </w:r>
      <w:r w:rsidR="00F32E2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32E28" w:rsidRPr="00F32E28">
        <w:rPr>
          <w:rFonts w:ascii="Segoe UI" w:hAnsi="Segoe UI" w:cs="Segoe UI"/>
          <w:sz w:val="24"/>
          <w:szCs w:val="24"/>
        </w:rPr>
        <w:t>Select the option you believe fits best.</w:t>
      </w:r>
    </w:p>
    <w:p w14:paraId="022C0144" w14:textId="6CB3589C" w:rsidR="001E4285" w:rsidRPr="00A751D0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23369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A751D0">
        <w:rPr>
          <w:rFonts w:ascii="Segoe UI" w:hAnsi="Segoe UI" w:cs="Segoe UI"/>
          <w:sz w:val="24"/>
          <w:szCs w:val="24"/>
        </w:rPr>
        <w:t xml:space="preserve"> Not at al</w:t>
      </w:r>
      <w:r w:rsidR="00F32E28">
        <w:rPr>
          <w:rFonts w:ascii="Segoe UI" w:hAnsi="Segoe UI" w:cs="Segoe UI"/>
          <w:sz w:val="24"/>
          <w:szCs w:val="24"/>
        </w:rPr>
        <w:t>l prepared</w:t>
      </w:r>
    </w:p>
    <w:p w14:paraId="4AA87AD0" w14:textId="667FF10D" w:rsidR="001E4285" w:rsidRPr="00A751D0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15464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A751D0">
        <w:rPr>
          <w:rFonts w:ascii="Segoe UI" w:hAnsi="Segoe UI" w:cs="Segoe UI"/>
          <w:sz w:val="24"/>
          <w:szCs w:val="24"/>
        </w:rPr>
        <w:t xml:space="preserve"> A little</w:t>
      </w:r>
      <w:r w:rsidR="006D0577">
        <w:rPr>
          <w:rFonts w:ascii="Segoe UI" w:hAnsi="Segoe UI" w:cs="Segoe UI"/>
          <w:sz w:val="24"/>
          <w:szCs w:val="24"/>
        </w:rPr>
        <w:t xml:space="preserve"> p</w:t>
      </w:r>
      <w:r w:rsidR="00F32E28">
        <w:rPr>
          <w:rFonts w:ascii="Segoe UI" w:hAnsi="Segoe UI" w:cs="Segoe UI"/>
          <w:sz w:val="24"/>
          <w:szCs w:val="24"/>
        </w:rPr>
        <w:t>repared</w:t>
      </w:r>
    </w:p>
    <w:p w14:paraId="3C7C5E4C" w14:textId="23E6E8C0" w:rsidR="001E4285" w:rsidRPr="00A751D0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3184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A751D0">
        <w:rPr>
          <w:rFonts w:ascii="Segoe UI" w:hAnsi="Segoe UI" w:cs="Segoe UI"/>
          <w:sz w:val="24"/>
          <w:szCs w:val="24"/>
        </w:rPr>
        <w:t xml:space="preserve"> Moderate</w:t>
      </w:r>
      <w:r w:rsidR="00F32E28">
        <w:rPr>
          <w:rFonts w:ascii="Segoe UI" w:hAnsi="Segoe UI" w:cs="Segoe UI"/>
          <w:sz w:val="24"/>
          <w:szCs w:val="24"/>
        </w:rPr>
        <w:t>ly prepared</w:t>
      </w:r>
      <w:r w:rsidR="001E4285" w:rsidRPr="00A751D0">
        <w:rPr>
          <w:rFonts w:ascii="Segoe UI" w:hAnsi="Segoe UI" w:cs="Segoe UI"/>
          <w:sz w:val="24"/>
          <w:szCs w:val="24"/>
        </w:rPr>
        <w:t xml:space="preserve"> </w:t>
      </w:r>
    </w:p>
    <w:p w14:paraId="0A3A5032" w14:textId="3846AB8D" w:rsidR="001E4285" w:rsidRPr="00A751D0" w:rsidRDefault="00034B24" w:rsidP="001E4285">
      <w:pPr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8723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85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1E4285" w:rsidRPr="00A751D0">
        <w:rPr>
          <w:rFonts w:ascii="Segoe UI" w:hAnsi="Segoe UI" w:cs="Segoe UI"/>
          <w:sz w:val="24"/>
          <w:szCs w:val="24"/>
        </w:rPr>
        <w:t xml:space="preserve"> </w:t>
      </w:r>
      <w:r w:rsidR="00F32E28">
        <w:rPr>
          <w:rFonts w:ascii="Segoe UI" w:hAnsi="Segoe UI" w:cs="Segoe UI"/>
          <w:sz w:val="24"/>
          <w:szCs w:val="24"/>
        </w:rPr>
        <w:t>Prepared or very prepared</w:t>
      </w:r>
    </w:p>
    <w:p w14:paraId="7A2345AF" w14:textId="77777777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36353B44" w14:textId="77777777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Please share additional details that will help us understand your experiences and readiness to implement YPE pre/post surveys during the 2022-23 school year:</w:t>
      </w:r>
    </w:p>
    <w:p w14:paraId="332F80BD" w14:textId="77777777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07BEA1FF" w14:textId="1E08ACBA" w:rsidR="001E4285" w:rsidRDefault="001E4285" w:rsidP="001E428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Other comments: </w:t>
      </w:r>
    </w:p>
    <w:p w14:paraId="4DD71B2F" w14:textId="503ABC14" w:rsidR="00583585" w:rsidRDefault="00583585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784E3B94" w14:textId="6C50A7AE" w:rsidR="00583585" w:rsidRDefault="00583585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6D3DB56B" w14:textId="7365C9C5" w:rsidR="00583585" w:rsidRDefault="00583585" w:rsidP="001E4285">
      <w:pPr>
        <w:rPr>
          <w:rFonts w:ascii="Segoe UI" w:hAnsi="Segoe UI" w:cs="Segoe UI"/>
          <w:b/>
          <w:bCs/>
          <w:sz w:val="24"/>
          <w:szCs w:val="24"/>
        </w:rPr>
      </w:pPr>
    </w:p>
    <w:p w14:paraId="67A650DF" w14:textId="38C4659E" w:rsidR="00583585" w:rsidRDefault="00583585" w:rsidP="00583585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Please return completed forms to Jessica Edwards.  If you have any questions regarding the form or surveying process, please contact </w:t>
      </w:r>
      <w:r w:rsidRPr="00583585">
        <w:rPr>
          <w:rFonts w:ascii="Segoe UI" w:hAnsi="Segoe UI" w:cs="Segoe UI"/>
          <w:b/>
          <w:bCs/>
          <w:sz w:val="24"/>
          <w:szCs w:val="24"/>
        </w:rPr>
        <w:t>PIRE – Chapel Hill Center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583585" w14:paraId="09C87536" w14:textId="77777777" w:rsidTr="00583585">
        <w:tc>
          <w:tcPr>
            <w:tcW w:w="5107" w:type="dxa"/>
          </w:tcPr>
          <w:p w14:paraId="3587D3DF" w14:textId="77777777" w:rsidR="00583585" w:rsidRPr="00583585" w:rsidRDefault="00583585" w:rsidP="00583585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sz w:val="24"/>
                <w:szCs w:val="24"/>
              </w:rPr>
              <w:t>Jessica Edwards</w:t>
            </w:r>
          </w:p>
          <w:p w14:paraId="36D7D06E" w14:textId="77777777" w:rsidR="00583585" w:rsidRPr="00583585" w:rsidRDefault="00583585" w:rsidP="00583585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sz w:val="24"/>
                <w:szCs w:val="24"/>
              </w:rPr>
              <w:t>919-265-2636</w:t>
            </w:r>
          </w:p>
          <w:p w14:paraId="0E0AEF7D" w14:textId="5F77490E" w:rsidR="00583585" w:rsidRDefault="00034B24" w:rsidP="00583585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hyperlink r:id="rId10" w:history="1">
              <w:r w:rsidR="00583585" w:rsidRPr="00583585">
                <w:rPr>
                  <w:rStyle w:val="Hyperlink"/>
                  <w:rFonts w:ascii="Segoe UI" w:hAnsi="Segoe UI" w:cs="Segoe UI"/>
                  <w:b/>
                  <w:bCs/>
                  <w:sz w:val="24"/>
                  <w:szCs w:val="24"/>
                </w:rPr>
                <w:t>jedwards@pire.org</w:t>
              </w:r>
            </w:hyperlink>
          </w:p>
        </w:tc>
        <w:tc>
          <w:tcPr>
            <w:tcW w:w="5107" w:type="dxa"/>
          </w:tcPr>
          <w:p w14:paraId="3F2457E0" w14:textId="77777777" w:rsidR="00583585" w:rsidRPr="00583585" w:rsidRDefault="00583585" w:rsidP="00583585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sz w:val="24"/>
                <w:szCs w:val="24"/>
              </w:rPr>
              <w:t>Al Stein-Seroussi</w:t>
            </w:r>
          </w:p>
          <w:p w14:paraId="704BFC52" w14:textId="77777777" w:rsidR="00583585" w:rsidRPr="00583585" w:rsidRDefault="00583585" w:rsidP="00583585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83585">
              <w:rPr>
                <w:rFonts w:ascii="Segoe UI" w:hAnsi="Segoe UI" w:cs="Segoe UI"/>
                <w:b/>
                <w:bCs/>
                <w:sz w:val="24"/>
                <w:szCs w:val="24"/>
              </w:rPr>
              <w:t>919-265-2616</w:t>
            </w:r>
          </w:p>
          <w:p w14:paraId="549240B0" w14:textId="7BD66FA3" w:rsidR="00583585" w:rsidRDefault="00034B24" w:rsidP="00583585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hyperlink r:id="rId11" w:history="1">
              <w:r w:rsidR="00583585" w:rsidRPr="00583585">
                <w:rPr>
                  <w:rStyle w:val="Hyperlink"/>
                  <w:rFonts w:ascii="Segoe UI" w:hAnsi="Segoe UI" w:cs="Segoe UI"/>
                  <w:b/>
                  <w:bCs/>
                  <w:sz w:val="24"/>
                  <w:szCs w:val="24"/>
                </w:rPr>
                <w:t>stein@pire.org</w:t>
              </w:r>
            </w:hyperlink>
          </w:p>
        </w:tc>
      </w:tr>
    </w:tbl>
    <w:p w14:paraId="6E499112" w14:textId="77777777" w:rsidR="00583585" w:rsidRPr="00583585" w:rsidRDefault="00583585" w:rsidP="00583585">
      <w:pPr>
        <w:rPr>
          <w:rFonts w:ascii="Segoe UI" w:hAnsi="Segoe UI" w:cs="Segoe UI"/>
          <w:b/>
          <w:bCs/>
          <w:sz w:val="24"/>
          <w:szCs w:val="24"/>
        </w:rPr>
      </w:pPr>
    </w:p>
    <w:sectPr w:rsidR="00583585" w:rsidRPr="00583585" w:rsidSect="00E90C13">
      <w:footerReference w:type="default" r:id="rId12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82B9" w14:textId="77777777" w:rsidR="00376C11" w:rsidRDefault="00376C11" w:rsidP="00773F45">
      <w:pPr>
        <w:spacing w:after="0" w:line="240" w:lineRule="auto"/>
      </w:pPr>
      <w:r>
        <w:separator/>
      </w:r>
    </w:p>
  </w:endnote>
  <w:endnote w:type="continuationSeparator" w:id="0">
    <w:p w14:paraId="0212D092" w14:textId="77777777" w:rsidR="00376C11" w:rsidRDefault="00376C11" w:rsidP="00773F45">
      <w:pPr>
        <w:spacing w:after="0" w:line="240" w:lineRule="auto"/>
      </w:pPr>
      <w:r>
        <w:continuationSeparator/>
      </w:r>
    </w:p>
  </w:endnote>
  <w:endnote w:type="continuationNotice" w:id="1">
    <w:p w14:paraId="7D042B0F" w14:textId="77777777" w:rsidR="00187A2C" w:rsidRDefault="00187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221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A5F17" w14:textId="23D925AF" w:rsidR="00773F45" w:rsidRDefault="00773F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530A0" w14:textId="77777777" w:rsidR="00773F45" w:rsidRDefault="0077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E0EA" w14:textId="77777777" w:rsidR="00376C11" w:rsidRDefault="00376C11" w:rsidP="00773F45">
      <w:pPr>
        <w:spacing w:after="0" w:line="240" w:lineRule="auto"/>
      </w:pPr>
      <w:r>
        <w:separator/>
      </w:r>
    </w:p>
  </w:footnote>
  <w:footnote w:type="continuationSeparator" w:id="0">
    <w:p w14:paraId="36A2873F" w14:textId="77777777" w:rsidR="00376C11" w:rsidRDefault="00376C11" w:rsidP="00773F45">
      <w:pPr>
        <w:spacing w:after="0" w:line="240" w:lineRule="auto"/>
      </w:pPr>
      <w:r>
        <w:continuationSeparator/>
      </w:r>
    </w:p>
  </w:footnote>
  <w:footnote w:type="continuationNotice" w:id="1">
    <w:p w14:paraId="14E0DCFA" w14:textId="77777777" w:rsidR="00187A2C" w:rsidRDefault="00187A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3B6"/>
    <w:multiLevelType w:val="hybridMultilevel"/>
    <w:tmpl w:val="7E96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2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B0"/>
    <w:rsid w:val="00034173"/>
    <w:rsid w:val="00034B24"/>
    <w:rsid w:val="00056BC6"/>
    <w:rsid w:val="00091F8B"/>
    <w:rsid w:val="000929E6"/>
    <w:rsid w:val="000A2554"/>
    <w:rsid w:val="0018296F"/>
    <w:rsid w:val="00182C87"/>
    <w:rsid w:val="00187A2C"/>
    <w:rsid w:val="001E4285"/>
    <w:rsid w:val="001E7B1B"/>
    <w:rsid w:val="002337F0"/>
    <w:rsid w:val="0028770E"/>
    <w:rsid w:val="002C088A"/>
    <w:rsid w:val="002C59B0"/>
    <w:rsid w:val="003128E7"/>
    <w:rsid w:val="00376C11"/>
    <w:rsid w:val="003F164C"/>
    <w:rsid w:val="004752DC"/>
    <w:rsid w:val="00534377"/>
    <w:rsid w:val="00542A86"/>
    <w:rsid w:val="00583585"/>
    <w:rsid w:val="006D0577"/>
    <w:rsid w:val="006F11CA"/>
    <w:rsid w:val="00773F45"/>
    <w:rsid w:val="007F042C"/>
    <w:rsid w:val="00842E03"/>
    <w:rsid w:val="008508FD"/>
    <w:rsid w:val="00863C6F"/>
    <w:rsid w:val="008C63C2"/>
    <w:rsid w:val="009B5D8D"/>
    <w:rsid w:val="009E7EF7"/>
    <w:rsid w:val="00A4744B"/>
    <w:rsid w:val="00A54DC5"/>
    <w:rsid w:val="00A64019"/>
    <w:rsid w:val="00A751D0"/>
    <w:rsid w:val="00AC24FD"/>
    <w:rsid w:val="00AD30C6"/>
    <w:rsid w:val="00AF4333"/>
    <w:rsid w:val="00B52F3F"/>
    <w:rsid w:val="00BD19E8"/>
    <w:rsid w:val="00C67279"/>
    <w:rsid w:val="00C8009C"/>
    <w:rsid w:val="00D16732"/>
    <w:rsid w:val="00DC4845"/>
    <w:rsid w:val="00E90C13"/>
    <w:rsid w:val="00F10488"/>
    <w:rsid w:val="00F32E28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EE1E"/>
  <w15:chartTrackingRefBased/>
  <w15:docId w15:val="{D7CE56D2-315D-4441-AC4B-B78F642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E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45"/>
  </w:style>
  <w:style w:type="paragraph" w:styleId="Footer">
    <w:name w:val="footer"/>
    <w:basedOn w:val="Normal"/>
    <w:link w:val="FooterChar"/>
    <w:uiPriority w:val="99"/>
    <w:unhideWhenUsed/>
    <w:rsid w:val="0077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45"/>
  </w:style>
  <w:style w:type="table" w:styleId="TableGrid">
    <w:name w:val="Table Grid"/>
    <w:basedOn w:val="TableNormal"/>
    <w:uiPriority w:val="39"/>
    <w:rsid w:val="00F1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in@pi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edwards@p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70DFBDCAC2843818568115E52D239" ma:contentTypeVersion="13" ma:contentTypeDescription="Create a new document." ma:contentTypeScope="" ma:versionID="0ae0fb6965d1a124843db3acd8a3a03f">
  <xsd:schema xmlns:xsd="http://www.w3.org/2001/XMLSchema" xmlns:xs="http://www.w3.org/2001/XMLSchema" xmlns:p="http://schemas.microsoft.com/office/2006/metadata/properties" xmlns:ns3="6482166d-35e6-47ab-9aa0-c05c5b678015" xmlns:ns4="74664eec-ba72-4991-b8fc-ff6c051d505f" targetNamespace="http://schemas.microsoft.com/office/2006/metadata/properties" ma:root="true" ma:fieldsID="f2ab177fb4bcfdd2e948685e3e70a091" ns3:_="" ns4:_="">
    <xsd:import namespace="6482166d-35e6-47ab-9aa0-c05c5b678015"/>
    <xsd:import namespace="74664eec-ba72-4991-b8fc-ff6c051d5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2166d-35e6-47ab-9aa0-c05c5b67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4eec-ba72-4991-b8fc-ff6c051d5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83DF4-8A75-4EF4-A789-8745EF7FE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2166d-35e6-47ab-9aa0-c05c5b678015"/>
    <ds:schemaRef ds:uri="74664eec-ba72-4991-b8fc-ff6c051d5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5DB8B-9F1A-41CD-B1C5-99801B8D0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6A5BF-4E93-4B47-8B61-7094F3F4FA4F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482166d-35e6-47ab-9aa0-c05c5b678015"/>
    <ds:schemaRef ds:uri="http://purl.org/dc/dcmitype/"/>
    <ds:schemaRef ds:uri="74664eec-ba72-4991-b8fc-ff6c051d505f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Edwards</dc:creator>
  <cp:keywords/>
  <dc:description/>
  <cp:lastModifiedBy>Amanda Dezarn</cp:lastModifiedBy>
  <cp:revision>2</cp:revision>
  <dcterms:created xsi:type="dcterms:W3CDTF">2022-05-27T14:11:00Z</dcterms:created>
  <dcterms:modified xsi:type="dcterms:W3CDTF">2022-05-27T14:11:00Z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0x010100C7170DFBDCAC2843818568115E52D239</vt:lpwstr>
  </property>
</Properties>
</file>